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1C94" w:rsidRPr="00834120" w:rsidRDefault="00FF1C94" w:rsidP="00834120">
      <w:pPr>
        <w:spacing w:before="2160" w:after="0"/>
        <w:jc w:val="center"/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</w:pPr>
      <w:bookmarkStart w:id="0" w:name="_GoBack"/>
      <w:bookmarkEnd w:id="0"/>
      <w:r w:rsidRPr="00834120">
        <w:rPr>
          <w:rFonts w:ascii="Korinna-ExtraBold" w:hAnsi="Korinna-ExtraBold"/>
          <w:noProof/>
          <w:sz w:val="144"/>
          <w:szCs w:val="144"/>
          <w:lang w:eastAsia="en-GB"/>
          <w14:glow w14:rad="101600">
            <w14:schemeClr w14:val="tx1">
              <w14:alpha w14:val="40000"/>
            </w14:schemeClr>
          </w14:glow>
        </w:rPr>
        <w:drawing>
          <wp:anchor distT="0" distB="0" distL="114300" distR="114300" simplePos="0" relativeHeight="251658240" behindDoc="1" locked="0" layoutInCell="1" allowOverlap="1" wp14:anchorId="35C60DF5" wp14:editId="0A12311F">
            <wp:simplePos x="0" y="0"/>
            <wp:positionH relativeFrom="column">
              <wp:posOffset>-798467</wp:posOffset>
            </wp:positionH>
            <wp:positionV relativeFrom="paragraph">
              <wp:posOffset>-798310</wp:posOffset>
            </wp:positionV>
            <wp:extent cx="7697561" cy="10892716"/>
            <wp:effectExtent l="0" t="0" r="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ol.1 Cove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7561" cy="108927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4120"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  <w:t>Tome of the</w:t>
      </w:r>
    </w:p>
    <w:p w:rsidR="00FF1C94" w:rsidRPr="00834120" w:rsidRDefault="00FF1C94" w:rsidP="00FF1C94">
      <w:pPr>
        <w:spacing w:after="0" w:line="180" w:lineRule="auto"/>
        <w:contextualSpacing/>
        <w:jc w:val="center"/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</w:pPr>
      <w:r w:rsidRPr="00834120"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  <w:t>Magic of Mystara</w:t>
      </w:r>
    </w:p>
    <w:p w:rsidR="00FF1C94" w:rsidRPr="00FF1C94" w:rsidRDefault="00FF1C94" w:rsidP="00FF1C94">
      <w:pPr>
        <w:spacing w:before="360" w:after="0" w:line="240" w:lineRule="auto"/>
        <w:jc w:val="center"/>
        <w:rPr>
          <w:rFonts w:ascii="Korinna-ExtraBold" w:hAnsi="Korinna-ExtraBold"/>
          <w:color w:val="D4D2D1"/>
          <w:sz w:val="72"/>
          <w:szCs w:val="72"/>
        </w:rPr>
      </w:pPr>
      <w:r w:rsidRPr="00FF1C94">
        <w:rPr>
          <w:rFonts w:ascii="Korinna-ExtraBold" w:hAnsi="Korinna-ExtraBold"/>
          <w:color w:val="D4D2D1"/>
          <w:sz w:val="72"/>
          <w:szCs w:val="72"/>
        </w:rPr>
        <w:t>Volume 1 – Arcane Magic</w:t>
      </w:r>
    </w:p>
    <w:p w:rsidR="00FF1C94" w:rsidRPr="00FF1C94" w:rsidRDefault="00FF1C94" w:rsidP="00834120">
      <w:pPr>
        <w:spacing w:before="300" w:after="0" w:line="240" w:lineRule="auto"/>
        <w:jc w:val="center"/>
        <w:rPr>
          <w:rFonts w:ascii="Korinna-ExtraBold" w:hAnsi="Korinna-ExtraBold"/>
          <w:color w:val="D4D2D1"/>
          <w:sz w:val="40"/>
          <w:szCs w:val="72"/>
        </w:rPr>
      </w:pPr>
      <w:r w:rsidRPr="00FF1C94">
        <w:rPr>
          <w:rFonts w:ascii="Korinna-ExtraBold" w:hAnsi="Korinna-ExtraBold"/>
          <w:color w:val="D4D2D1"/>
          <w:sz w:val="40"/>
          <w:szCs w:val="72"/>
        </w:rPr>
        <w:t>By Marco Dalmonte &amp; Matteo Barnabè</w:t>
      </w:r>
    </w:p>
    <w:sectPr w:rsidR="00FF1C94" w:rsidRPr="00FF1C94" w:rsidSect="00FF1C94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Korinna-ExtraBold">
    <w:panose1 w:val="00000000000000000000"/>
    <w:charset w:val="00"/>
    <w:family w:val="auto"/>
    <w:pitch w:val="variable"/>
    <w:sig w:usb0="00000087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PrinterMetric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1C94"/>
    <w:rsid w:val="0062442D"/>
    <w:rsid w:val="00834120"/>
    <w:rsid w:val="00C17905"/>
    <w:rsid w:val="00C91E16"/>
    <w:rsid w:val="00FF1C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7976634-1058-45B7-BF89-27A546FA1B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Gazza</dc:creator>
  <cp:keywords/>
  <dc:description/>
  <cp:lastModifiedBy>Gazza</cp:lastModifiedBy>
  <cp:revision>3</cp:revision>
  <dcterms:created xsi:type="dcterms:W3CDTF">2017-03-12T19:58:00Z</dcterms:created>
  <dcterms:modified xsi:type="dcterms:W3CDTF">2017-04-23T11:25:00Z</dcterms:modified>
</cp:coreProperties>
</file>